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>. 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2639995" w14:textId="2E058A04" w:rsidR="008B61B1" w:rsidRPr="00DD050C" w:rsidRDefault="008B61B1" w:rsidP="00DD05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"/>
          <w:lang w:eastAsia="en-US"/>
          <w14:ligatures w14:val="standardContextual"/>
        </w:rPr>
      </w:pP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Administratorem Państwa danych jest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 Ośrodek Pomocy Społecznej </w:t>
      </w: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w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 Siedlcu </w:t>
      </w: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ul.-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 Osiedlowa 2</w:t>
      </w: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, tel.: 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68 3462149, 606960387, adres e-mail: </w:t>
      </w:r>
      <w:hyperlink r:id="rId7" w:history="1">
        <w:r w:rsidR="00DD050C" w:rsidRPr="002A68E5">
          <w:rPr>
            <w:rStyle w:val="Hipercze"/>
            <w:rFonts w:ascii="Times New Roman" w:eastAsia="Times New Roman" w:hAnsi="Times New Roman" w:cs="Times New Roman"/>
            <w:kern w:val="2"/>
            <w:lang w:eastAsia="en-US"/>
            <w14:ligatures w14:val="standardContextual"/>
          </w:rPr>
          <w:t>ops@siedlec.pl</w:t>
        </w:r>
      </w:hyperlink>
      <w:r w:rsidR="00DD050C">
        <w:rPr>
          <w:rFonts w:ascii="Times New Roman" w:eastAsia="Times New Roman" w:hAnsi="Times New Roman" w:cs="Times New Roman"/>
          <w:color w:val="FF0000"/>
          <w:kern w:val="2"/>
          <w:lang w:eastAsia="en-US"/>
          <w14:ligatures w14:val="standardContextual"/>
        </w:rPr>
        <w:t xml:space="preserve"> 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>oraz Wójt Gminy Siedlec, ul. Zbąszyńska 17, tel. 68 3848521, adres e-mail ug@siedlec.pl</w:t>
      </w:r>
    </w:p>
    <w:p w14:paraId="2207DB2C" w14:textId="52200819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Administrator wyznaczył Inspektora Ochrony Danych, z którym mogą się Państwo kontaktować we wszystkich sprawach dotyczących przetwarzania danych osobowych za pośrednictwem adresu email</w:t>
      </w:r>
      <w:r w:rsidR="00CE14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inspektor@cbi24.pl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 lub pisemnie pod adres Administratora.</w:t>
      </w:r>
    </w:p>
    <w:p w14:paraId="226FEBFF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77777777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0C56FBF1" w14:textId="6E05CDB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</w:t>
      </w: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archiwalnych tj. </w:t>
      </w:r>
      <w:r w:rsidR="00DD050C"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5 </w:t>
      </w:r>
      <w:r w:rsidRPr="00D37600">
        <w:rPr>
          <w:rFonts w:ascii="Times New Roman" w:eastAsia="Times New Roman" w:hAnsi="Times New Roman" w:cs="Times New Roman"/>
          <w:kern w:val="2"/>
          <w:lang w:eastAsia="en-US"/>
          <w14:ligatures w14:val="standardContextual"/>
        </w:rPr>
        <w:t xml:space="preserve">lat.  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 w:colFirst="0" w:colLast="0"/>
      <w:bookmarkEnd w:id="0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749215F5" w14:textId="276B82BC" w:rsidR="008B61B1" w:rsidRPr="00CA6F5E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hAnsi="Times New Roman" w:cs="Times New Roman"/>
          <w:lang w:eastAsia="en-US"/>
        </w:rPr>
        <w:t>Państwa dane mogą zostać przekazane podmiotom zewnętrznym na podstawie umowy powierzenia przetwarzania danych osobowych</w:t>
      </w:r>
      <w:r w:rsidR="00CA6F5E">
        <w:rPr>
          <w:rFonts w:ascii="Times New Roman" w:hAnsi="Times New Roman" w:cs="Times New Roman"/>
          <w:lang w:eastAsia="en-US"/>
        </w:rPr>
        <w:t xml:space="preserve">. </w:t>
      </w:r>
      <w:r w:rsidRPr="00CA6F5E">
        <w:rPr>
          <w:rFonts w:ascii="Times New Roman" w:hAnsi="Times New Roman" w:cs="Times New Roman"/>
          <w:sz w:val="24"/>
          <w:szCs w:val="24"/>
          <w:lang w:eastAsia="en-US"/>
        </w:rPr>
        <w:t>Ponadto dane osobowe są ujawniane dostawcy usług pocztowych w przypadku korespondencji prowadzonej drogą pocztową, a także podmiotom lub organom uprawnionym na podstawie przepisów prawa.</w:t>
      </w:r>
    </w:p>
    <w:p w14:paraId="236159DB" w14:textId="77777777" w:rsidR="008B61B1" w:rsidRPr="00CA6F5E" w:rsidRDefault="008B61B1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FB1E681" w14:textId="77777777" w:rsidR="00DD050C" w:rsidRDefault="00DD050C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4B162E3" w14:textId="77777777" w:rsidR="00DD050C" w:rsidRDefault="00DD050C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B16B219" w14:textId="77777777" w:rsidR="00D37600" w:rsidRDefault="00DD050C" w:rsidP="00DD050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                           </w:t>
      </w:r>
    </w:p>
    <w:p w14:paraId="68C0F827" w14:textId="62088CF5" w:rsidR="008B61B1" w:rsidRPr="00CA6F5E" w:rsidRDefault="00D37600" w:rsidP="00DD050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………………</w:t>
      </w:r>
      <w:r w:rsidR="008B61B1" w:rsidRPr="00CA6F5E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 w14:paraId="7C90DC68" w14:textId="48185E24" w:rsidR="00924D20" w:rsidRPr="00DD050C" w:rsidRDefault="00DD050C" w:rsidP="00DD050C">
      <w:pPr>
        <w:spacing w:line="240" w:lineRule="auto"/>
        <w:ind w:left="567"/>
        <w:contextualSpacing/>
        <w:rPr>
          <w:rFonts w:ascii="Times New Roman" w:hAnsi="Times New Roman" w:cs="Times New Roman"/>
          <w:kern w:val="2"/>
          <w:sz w:val="18"/>
          <w:szCs w:val="18"/>
          <w:lang w:eastAsia="en-US"/>
          <w14:ligatures w14:val="standardContextual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en-US"/>
          <w14:ligatures w14:val="standardContextual"/>
        </w:rPr>
        <w:t xml:space="preserve">                                                                                                  </w:t>
      </w:r>
      <w:r w:rsidR="00D37600">
        <w:rPr>
          <w:rFonts w:ascii="Times New Roman" w:hAnsi="Times New Roman" w:cs="Times New Roman"/>
          <w:kern w:val="2"/>
          <w:sz w:val="18"/>
          <w:szCs w:val="18"/>
          <w:lang w:eastAsia="en-US"/>
          <w14:ligatures w14:val="standardContextual"/>
        </w:rPr>
        <w:t xml:space="preserve">                        </w:t>
      </w:r>
      <w:bookmarkStart w:id="1" w:name="_GoBack"/>
      <w:bookmarkEnd w:id="1"/>
      <w:r w:rsidR="00D37600">
        <w:rPr>
          <w:rFonts w:ascii="Times New Roman" w:hAnsi="Times New Roman" w:cs="Times New Roman"/>
          <w:kern w:val="2"/>
          <w:sz w:val="18"/>
          <w:szCs w:val="18"/>
          <w:lang w:eastAsia="en-US"/>
          <w14:ligatures w14:val="standardContextual"/>
        </w:rPr>
        <w:t>d</w:t>
      </w:r>
      <w:r w:rsidR="008B61B1" w:rsidRPr="00DD050C">
        <w:rPr>
          <w:rFonts w:ascii="Times New Roman" w:hAnsi="Times New Roman" w:cs="Times New Roman"/>
          <w:kern w:val="2"/>
          <w:sz w:val="18"/>
          <w:szCs w:val="18"/>
          <w:lang w:eastAsia="en-US"/>
          <w14:ligatures w14:val="standardContextual"/>
        </w:rPr>
        <w:t>ata, czytelny podpis</w:t>
      </w:r>
    </w:p>
    <w:sectPr w:rsidR="00924D20" w:rsidRPr="00DD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30EC" w14:textId="77777777" w:rsidR="00A4515A" w:rsidRDefault="00A4515A">
      <w:pPr>
        <w:spacing w:after="0" w:line="240" w:lineRule="auto"/>
      </w:pPr>
      <w:r>
        <w:separator/>
      </w:r>
    </w:p>
  </w:endnote>
  <w:endnote w:type="continuationSeparator" w:id="0">
    <w:p w14:paraId="7B1F1524" w14:textId="77777777" w:rsidR="00A4515A" w:rsidRDefault="00A4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42DD1" w14:textId="77777777" w:rsidR="00A4515A" w:rsidRDefault="00A4515A">
      <w:pPr>
        <w:spacing w:after="0" w:line="240" w:lineRule="auto"/>
      </w:pPr>
      <w:r>
        <w:separator/>
      </w:r>
    </w:p>
  </w:footnote>
  <w:footnote w:type="continuationSeparator" w:id="0">
    <w:p w14:paraId="2AF94F4C" w14:textId="77777777" w:rsidR="00A4515A" w:rsidRDefault="00A4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20"/>
    <w:rsid w:val="00152666"/>
    <w:rsid w:val="002C33CA"/>
    <w:rsid w:val="005215E6"/>
    <w:rsid w:val="00631B3A"/>
    <w:rsid w:val="008B61B1"/>
    <w:rsid w:val="00924D20"/>
    <w:rsid w:val="009C10B1"/>
    <w:rsid w:val="00A4515A"/>
    <w:rsid w:val="00BF2499"/>
    <w:rsid w:val="00CA6F5E"/>
    <w:rsid w:val="00CE142A"/>
    <w:rsid w:val="00D37600"/>
    <w:rsid w:val="00DD050C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D0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s@siedle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Renata Wolanin</cp:lastModifiedBy>
  <cp:revision>8</cp:revision>
  <dcterms:created xsi:type="dcterms:W3CDTF">2024-07-15T11:40:00Z</dcterms:created>
  <dcterms:modified xsi:type="dcterms:W3CDTF">2024-07-16T10:01:00Z</dcterms:modified>
</cp:coreProperties>
</file>